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15A90" w14:textId="77777777" w:rsidR="004E2810" w:rsidRPr="00DB5523" w:rsidRDefault="004E2810" w:rsidP="004E2810">
      <w:pPr>
        <w:ind w:left="4248"/>
        <w:jc w:val="center"/>
        <w:rPr>
          <w:rFonts w:ascii="Corbel" w:hAnsi="Corbel"/>
          <w:i/>
        </w:rPr>
      </w:pPr>
      <w:r w:rsidRPr="00DB5523">
        <w:rPr>
          <w:rFonts w:ascii="Corbel" w:hAnsi="Corbel"/>
          <w:i/>
        </w:rPr>
        <w:t>Załącznik nr 1.5 do Zarządzenia Rektora UR nr 7/2023</w:t>
      </w:r>
    </w:p>
    <w:p w14:paraId="31DBEB41" w14:textId="77777777" w:rsidR="004E2810" w:rsidRPr="00DB5523" w:rsidRDefault="004E2810" w:rsidP="004E2810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5CDCE525" w14:textId="77777777" w:rsidR="004E2810" w:rsidRDefault="004E2810" w:rsidP="004E2810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214F9E13" w14:textId="77777777" w:rsidR="004E2810" w:rsidRPr="00DB5523" w:rsidRDefault="004E2810" w:rsidP="004E2810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6D4A1C7F" w14:textId="0DB7C8A6" w:rsidR="00FB7DF5" w:rsidRPr="00DB5523" w:rsidRDefault="00FB7DF5" w:rsidP="00FB7DF5">
      <w:pPr>
        <w:jc w:val="center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39D826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5F4FF1" w14:textId="77777777" w:rsidTr="0A47B37C">
        <w:tc>
          <w:tcPr>
            <w:tcW w:w="2694" w:type="dxa"/>
            <w:vAlign w:val="center"/>
          </w:tcPr>
          <w:p w14:paraId="344F47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4D57F" w14:textId="77777777" w:rsidR="0085747A" w:rsidRPr="004D1A86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D1A86">
              <w:rPr>
                <w:rFonts w:ascii="Corbel" w:hAnsi="Corbel"/>
                <w:color w:val="auto"/>
                <w:sz w:val="24"/>
                <w:szCs w:val="24"/>
              </w:rPr>
              <w:t>Prawo i polityka penitencjarna</w:t>
            </w:r>
          </w:p>
        </w:tc>
      </w:tr>
      <w:tr w:rsidR="0085747A" w:rsidRPr="009C54AE" w14:paraId="5DFD0D8F" w14:textId="77777777" w:rsidTr="0A47B37C">
        <w:tc>
          <w:tcPr>
            <w:tcW w:w="2694" w:type="dxa"/>
            <w:vAlign w:val="center"/>
          </w:tcPr>
          <w:p w14:paraId="3E8A8C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2E443F" w14:textId="77777777" w:rsidR="0085747A" w:rsidRPr="00037948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A2SO37</w:t>
            </w:r>
          </w:p>
        </w:tc>
      </w:tr>
      <w:tr w:rsidR="00A92C1A" w:rsidRPr="009C54AE" w14:paraId="0B738D62" w14:textId="77777777" w:rsidTr="0A47B37C">
        <w:tc>
          <w:tcPr>
            <w:tcW w:w="2694" w:type="dxa"/>
            <w:vAlign w:val="center"/>
          </w:tcPr>
          <w:p w14:paraId="4FFE1DA3" w14:textId="77777777" w:rsidR="00A92C1A" w:rsidRPr="009C54AE" w:rsidRDefault="00A92C1A" w:rsidP="00A92C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C3C543" w14:textId="6992717E" w:rsidR="00A92C1A" w:rsidRPr="00D47518" w:rsidRDefault="00A92C1A" w:rsidP="00A92C1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DBC5668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A92C1A" w:rsidRPr="009C54AE" w14:paraId="292DA6FE" w14:textId="77777777" w:rsidTr="0A47B37C">
        <w:tc>
          <w:tcPr>
            <w:tcW w:w="2694" w:type="dxa"/>
            <w:vAlign w:val="center"/>
          </w:tcPr>
          <w:p w14:paraId="6B03AD9C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281EAE" w14:textId="785EC2F7" w:rsidR="00A92C1A" w:rsidRPr="00037948" w:rsidRDefault="1A3CBF47" w:rsidP="2DBC56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BC5668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Instytut Nauk Prawnych </w:t>
            </w:r>
            <w:r w:rsidR="00A92C1A"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Karnego Procesowego</w:t>
            </w:r>
          </w:p>
        </w:tc>
      </w:tr>
      <w:tr w:rsidR="00A92C1A" w:rsidRPr="009C54AE" w14:paraId="6D634BA0" w14:textId="77777777" w:rsidTr="0A47B37C">
        <w:tc>
          <w:tcPr>
            <w:tcW w:w="2694" w:type="dxa"/>
            <w:vAlign w:val="center"/>
          </w:tcPr>
          <w:p w14:paraId="576C3770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97A35E" w14:textId="797AF1F5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A92C1A" w:rsidRPr="009C54AE" w14:paraId="3AE1B991" w14:textId="77777777" w:rsidTr="0A47B37C">
        <w:tc>
          <w:tcPr>
            <w:tcW w:w="2694" w:type="dxa"/>
            <w:vAlign w:val="center"/>
          </w:tcPr>
          <w:p w14:paraId="15592A58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BA3721" w14:textId="4F418AD8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A92C1A" w:rsidRPr="009C54AE" w14:paraId="68E449DA" w14:textId="77777777" w:rsidTr="0A47B37C">
        <w:tc>
          <w:tcPr>
            <w:tcW w:w="2694" w:type="dxa"/>
            <w:vAlign w:val="center"/>
          </w:tcPr>
          <w:p w14:paraId="0098BB95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60F6AD" w14:textId="438C619D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A92C1A" w:rsidRPr="009C54AE" w14:paraId="44D8F4AA" w14:textId="77777777" w:rsidTr="0A47B37C">
        <w:tc>
          <w:tcPr>
            <w:tcW w:w="2694" w:type="dxa"/>
            <w:vAlign w:val="center"/>
          </w:tcPr>
          <w:p w14:paraId="18F21115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8600CA" w14:textId="6BBEB7FE" w:rsidR="00A92C1A" w:rsidRPr="00037948" w:rsidRDefault="00F652BD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92C1A"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92C1A" w:rsidRPr="009C54AE" w14:paraId="65786C8A" w14:textId="77777777" w:rsidTr="0A47B37C">
        <w:tc>
          <w:tcPr>
            <w:tcW w:w="2694" w:type="dxa"/>
            <w:vAlign w:val="center"/>
          </w:tcPr>
          <w:p w14:paraId="522EE8D6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733BB" w14:textId="1D2B855C" w:rsidR="00A92C1A" w:rsidRPr="00037948" w:rsidRDefault="00A92C1A" w:rsidP="2DBC56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1692FE70"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A92C1A" w:rsidRPr="009C54AE" w14:paraId="5CF80D14" w14:textId="77777777" w:rsidTr="0A47B37C">
        <w:tc>
          <w:tcPr>
            <w:tcW w:w="2694" w:type="dxa"/>
            <w:vAlign w:val="center"/>
          </w:tcPr>
          <w:p w14:paraId="57E8E1A4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2545EB" w14:textId="3F02DEB4" w:rsidR="00A92C1A" w:rsidRPr="00037948" w:rsidRDefault="3C7DBF44" w:rsidP="0A47B37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A47B37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81B05" w:rsidRPr="009C54AE" w14:paraId="1A31BD7A" w14:textId="77777777" w:rsidTr="0A47B37C">
        <w:tc>
          <w:tcPr>
            <w:tcW w:w="2694" w:type="dxa"/>
            <w:vAlign w:val="center"/>
          </w:tcPr>
          <w:p w14:paraId="331AA7C3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A2A21C" w14:textId="77777777" w:rsidR="00D81B05" w:rsidRPr="00037948" w:rsidRDefault="00604B97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</w:t>
            </w:r>
            <w:r w:rsidR="00037948" w:rsidRPr="00037948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D81B05" w:rsidRPr="009C54AE" w14:paraId="150C93F7" w14:textId="77777777" w:rsidTr="0A47B37C">
        <w:tc>
          <w:tcPr>
            <w:tcW w:w="2694" w:type="dxa"/>
            <w:vAlign w:val="center"/>
          </w:tcPr>
          <w:p w14:paraId="013EB8BB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419561" w14:textId="4EBCA678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 w:rsidR="00496F61"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496F61" w:rsidRPr="009C54AE" w14:paraId="765F243F" w14:textId="77777777" w:rsidTr="0A47B37C">
        <w:tc>
          <w:tcPr>
            <w:tcW w:w="2694" w:type="dxa"/>
            <w:vAlign w:val="center"/>
          </w:tcPr>
          <w:p w14:paraId="1E9534FD" w14:textId="77777777" w:rsidR="00496F61" w:rsidRPr="009C54AE" w:rsidRDefault="00496F61" w:rsidP="00496F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1E819C" w14:textId="482DCF81" w:rsidR="00496F61" w:rsidRPr="00037948" w:rsidRDefault="00496F61" w:rsidP="00496F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</w:tbl>
    <w:p w14:paraId="3AFE7847" w14:textId="77777777" w:rsidR="00923D7D" w:rsidRPr="009C54AE" w:rsidRDefault="0085747A" w:rsidP="2DBC56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BC5668">
        <w:rPr>
          <w:rFonts w:ascii="Corbel" w:hAnsi="Corbel"/>
          <w:sz w:val="24"/>
          <w:szCs w:val="24"/>
        </w:rPr>
        <w:t xml:space="preserve">* </w:t>
      </w:r>
      <w:r w:rsidRPr="2DBC5668">
        <w:rPr>
          <w:rFonts w:ascii="Corbel" w:hAnsi="Corbel"/>
          <w:i/>
          <w:iCs/>
          <w:sz w:val="24"/>
          <w:szCs w:val="24"/>
        </w:rPr>
        <w:t>-</w:t>
      </w:r>
      <w:r w:rsidR="00B90885" w:rsidRPr="2DBC5668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DBC5668">
        <w:rPr>
          <w:rFonts w:ascii="Corbel" w:hAnsi="Corbel"/>
          <w:b w:val="0"/>
          <w:sz w:val="24"/>
          <w:szCs w:val="24"/>
        </w:rPr>
        <w:t>e,</w:t>
      </w:r>
      <w:r w:rsidRPr="2DBC5668">
        <w:rPr>
          <w:rFonts w:ascii="Corbel" w:hAnsi="Corbel"/>
          <w:i/>
          <w:iCs/>
          <w:sz w:val="24"/>
          <w:szCs w:val="24"/>
        </w:rPr>
        <w:t xml:space="preserve"> </w:t>
      </w:r>
      <w:r w:rsidRPr="2DBC566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DBC566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292B991E" w14:textId="614F7BE1" w:rsidR="2DBC5668" w:rsidRDefault="2DBC5668" w:rsidP="2DBC5668">
      <w:pPr>
        <w:pStyle w:val="Podpunkty"/>
        <w:spacing w:beforeAutospacing="1" w:afterAutospacing="1"/>
        <w:ind w:left="0"/>
        <w:rPr>
          <w:bCs/>
          <w:i/>
          <w:iCs/>
          <w:szCs w:val="22"/>
        </w:rPr>
      </w:pPr>
    </w:p>
    <w:p w14:paraId="4F590B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0D4BA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BB0CB17" w14:textId="77777777" w:rsidTr="2DBC566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A6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9B5B6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E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5D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AF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60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A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93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38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AB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90DB59" w14:textId="77777777" w:rsidTr="2DBC5668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457" w14:textId="77777777" w:rsidR="00015B8F" w:rsidRPr="009C54AE" w:rsidRDefault="004D1A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A1C9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54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E3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45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9F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5A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D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C6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F85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3BAA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0870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CAF899" w14:textId="77777777" w:rsidR="0085747A" w:rsidRPr="009C54AE" w:rsidRDefault="000379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2AFDF92" w14:textId="77777777" w:rsidR="0085747A" w:rsidRPr="009C54AE" w:rsidRDefault="004D1A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20C3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6A4F51" w14:textId="4E5CD524" w:rsidR="00037948" w:rsidRPr="00037948" w:rsidRDefault="00E22FBC" w:rsidP="2DBC56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DBC5668">
        <w:rPr>
          <w:rFonts w:ascii="Corbel" w:hAnsi="Corbel"/>
          <w:smallCaps w:val="0"/>
        </w:rPr>
        <w:t xml:space="preserve">1.3 </w:t>
      </w:r>
      <w:r w:rsidR="00037948">
        <w:tab/>
      </w:r>
      <w:r w:rsidRPr="2DBC5668">
        <w:rPr>
          <w:rFonts w:ascii="Corbel" w:hAnsi="Corbel"/>
          <w:smallCaps w:val="0"/>
        </w:rPr>
        <w:t>For</w:t>
      </w:r>
      <w:r w:rsidR="00445970" w:rsidRPr="2DBC5668">
        <w:rPr>
          <w:rFonts w:ascii="Corbel" w:hAnsi="Corbel"/>
          <w:smallCaps w:val="0"/>
        </w:rPr>
        <w:t xml:space="preserve">ma zaliczenia przedmiotu </w:t>
      </w:r>
      <w:r w:rsidRPr="2DBC5668">
        <w:rPr>
          <w:rFonts w:ascii="Corbel" w:hAnsi="Corbel"/>
          <w:smallCaps w:val="0"/>
        </w:rPr>
        <w:t xml:space="preserve"> (z toku) </w:t>
      </w:r>
      <w:r w:rsidRPr="2DBC5668">
        <w:rPr>
          <w:rFonts w:ascii="Corbel" w:hAnsi="Corbel"/>
          <w:b w:val="0"/>
          <w:smallCaps w:val="0"/>
        </w:rPr>
        <w:t>(egzamin, zaliczenie z oceną, zaliczenie bez oceny)</w:t>
      </w:r>
      <w:r w:rsidR="00037948" w:rsidRPr="2DBC5668">
        <w:rPr>
          <w:rFonts w:ascii="Corbel" w:eastAsia="Times New Roman" w:hAnsi="Corbel"/>
          <w:szCs w:val="24"/>
          <w:lang w:eastAsia="pl-PL"/>
        </w:rPr>
        <w:t xml:space="preserve">   </w:t>
      </w:r>
      <w:r w:rsidR="00F77AE8" w:rsidRPr="2DBC5668">
        <w:rPr>
          <w:rFonts w:ascii="Corbel" w:eastAsia="Times New Roman" w:hAnsi="Corbel"/>
          <w:szCs w:val="24"/>
          <w:lang w:eastAsia="pl-PL"/>
        </w:rPr>
        <w:t xml:space="preserve"> </w:t>
      </w:r>
    </w:p>
    <w:p w14:paraId="68F88675" w14:textId="1B88B990" w:rsidR="00037948" w:rsidRPr="00037948" w:rsidRDefault="00037948" w:rsidP="2DBC566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</w:p>
    <w:p w14:paraId="16C5991E" w14:textId="50178CED" w:rsidR="00037948" w:rsidRPr="00037948" w:rsidRDefault="00037948" w:rsidP="0003794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2DBC5668">
        <w:rPr>
          <w:rFonts w:ascii="Corbel" w:eastAsia="Times New Roman" w:hAnsi="Corbel"/>
          <w:sz w:val="24"/>
          <w:szCs w:val="24"/>
          <w:lang w:eastAsia="pl-PL"/>
        </w:rPr>
        <w:t xml:space="preserve">Wykłady: Egzamin  </w:t>
      </w:r>
    </w:p>
    <w:p w14:paraId="358FD89C" w14:textId="77777777" w:rsidR="00E960BB" w:rsidRDefault="00037948" w:rsidP="00046B83">
      <w:pPr>
        <w:tabs>
          <w:tab w:val="left" w:pos="6336"/>
        </w:tabs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</w:p>
    <w:p w14:paraId="6A75A1CD" w14:textId="77777777" w:rsidR="00E960BB" w:rsidRPr="009C54AE" w:rsidRDefault="0085747A" w:rsidP="2DBC5668">
      <w:pPr>
        <w:pStyle w:val="Punktygwne"/>
        <w:spacing w:before="0" w:after="0"/>
        <w:rPr>
          <w:rFonts w:ascii="Corbel" w:hAnsi="Corbel"/>
        </w:rPr>
      </w:pPr>
      <w:r w:rsidRPr="2DBC5668">
        <w:rPr>
          <w:rFonts w:ascii="Corbel" w:hAnsi="Corbel"/>
        </w:rPr>
        <w:t xml:space="preserve">2.Wymagania wstępne </w:t>
      </w:r>
    </w:p>
    <w:p w14:paraId="4970A7FF" w14:textId="0FC5F5B1" w:rsidR="2DBC5668" w:rsidRDefault="2DBC5668" w:rsidP="2DBC566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6F2F1E" w14:textId="77777777" w:rsidTr="00745302">
        <w:tc>
          <w:tcPr>
            <w:tcW w:w="9670" w:type="dxa"/>
          </w:tcPr>
          <w:p w14:paraId="3DCD1A1A" w14:textId="77777777" w:rsidR="0085747A" w:rsidRPr="00037948" w:rsidRDefault="000379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3794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Podstawowe wiadomości z zakresu prawoznawstwa, logiki, organów ochrony prawnej oraz prawa karnego materialnego i procesowego. Znajomość metod wykładni i reguł argumentacji prawniczej.</w:t>
            </w:r>
          </w:p>
        </w:tc>
      </w:tr>
    </w:tbl>
    <w:p w14:paraId="446F32F1" w14:textId="77777777" w:rsidR="00D804E6" w:rsidRDefault="00D804E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02255C" w14:textId="77777777" w:rsidR="00046B83" w:rsidRDefault="00046B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602F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F0F50C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9BE69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E952EB" w14:textId="77777777" w:rsidR="00F83B28" w:rsidRDefault="00F83B28" w:rsidP="00F77AE8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77AE8" w:rsidRPr="00A669C3" w14:paraId="01874FE3" w14:textId="77777777" w:rsidTr="00AE2CED">
        <w:trPr>
          <w:trHeight w:val="401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014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Wykład:</w:t>
            </w:r>
          </w:p>
        </w:tc>
      </w:tr>
      <w:tr w:rsidR="00F77AE8" w:rsidRPr="00A669C3" w14:paraId="30952420" w14:textId="77777777" w:rsidTr="00F77AE8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6B3E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F0B4" w14:textId="77777777" w:rsidR="00F77AE8" w:rsidRPr="00F77AE8" w:rsidRDefault="00F77AE8" w:rsidP="004D1A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przybliżenie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wykonywania orzecz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eń wydanych w sprawach karnych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="00046B83" w:rsidRPr="00F77AE8">
              <w:rPr>
                <w:rFonts w:ascii="Corbel" w:hAnsi="Corbel"/>
                <w:sz w:val="24"/>
                <w:szCs w:val="24"/>
              </w:rPr>
              <w:t>utrwalenie pojęć i instytucji pos</w:t>
            </w:r>
            <w:r w:rsidR="00046B83">
              <w:rPr>
                <w:rFonts w:ascii="Corbel" w:hAnsi="Corbel"/>
                <w:sz w:val="24"/>
                <w:szCs w:val="24"/>
              </w:rPr>
              <w:t>tępowania karnego wykonawczego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  <w:tr w:rsidR="00F77AE8" w:rsidRPr="00A669C3" w14:paraId="25A7C08D" w14:textId="77777777" w:rsidTr="004D1A86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A77B" w14:textId="77777777" w:rsidR="00F77AE8" w:rsidRPr="009C54AE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FAF1" w14:textId="77777777" w:rsidR="00F77AE8" w:rsidRPr="00F77AE8" w:rsidRDefault="00F77AE8" w:rsidP="004D1A8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wskazanie na 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>przesłanki stosowania poszczególnych instytucji wykona</w:t>
            </w:r>
            <w:r w:rsidR="004D1A86">
              <w:rPr>
                <w:rFonts w:ascii="Corbel" w:eastAsia="Times New Roman" w:hAnsi="Corbel"/>
                <w:sz w:val="24"/>
                <w:szCs w:val="24"/>
                <w:lang w:eastAsia="pl-PL"/>
              </w:rPr>
              <w:t>nia orzeczonych sankcji karnych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</w:tbl>
    <w:p w14:paraId="2F92A2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67B14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00952A0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77AE8" w:rsidRPr="00E52965" w14:paraId="136EE02D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AFCD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E52965"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  <w:p w14:paraId="586BFF9F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60C9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9AF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29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7AE8" w:rsidRPr="00E52965" w14:paraId="768628A5" w14:textId="77777777" w:rsidTr="2DBC5668">
        <w:trPr>
          <w:trHeight w:val="13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A68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>EK</w:t>
            </w:r>
            <w:r w:rsidRPr="00E52965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CA21" w14:textId="226A787E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definiuje i wymienia instytucje służące wykonaniu kar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 xml:space="preserve"> izolacyjnych</w:t>
            </w:r>
            <w:r w:rsidRPr="2DBC5668">
              <w:rPr>
                <w:rFonts w:ascii="Corbel" w:hAnsi="Corbel"/>
                <w:b w:val="0"/>
                <w:smallCaps w:val="0"/>
              </w:rPr>
              <w:t>, także w ujęciu historycznym z uwzględnieniem procesu ewolucji ze wskazaniem</w:t>
            </w:r>
            <w:r w:rsidR="4F6C7DCB" w:rsidRPr="2DBC5668">
              <w:rPr>
                <w:rFonts w:ascii="Corbel" w:hAnsi="Corbel"/>
                <w:b w:val="0"/>
                <w:smallCaps w:val="0"/>
              </w:rPr>
              <w:t xml:space="preserve"> przyczyn wprowadzanych zmian;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1F5D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F77AE8" w:rsidRPr="00E52965" w14:paraId="5B163432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782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F053" w14:textId="6B068936" w:rsidR="00E52965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wybiera, przedstawia i interpretuje - konkretną instytucję wykonania sankcji wraz z zas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tosowaniem</w:t>
            </w:r>
            <w:r w:rsidR="6A1A0894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</w:rPr>
              <w:t>i użyci</w:t>
            </w:r>
            <w:r w:rsidR="4F6C7DCB" w:rsidRPr="2DBC5668">
              <w:rPr>
                <w:rFonts w:ascii="Corbel" w:hAnsi="Corbel"/>
                <w:b w:val="0"/>
                <w:smallCaps w:val="0"/>
              </w:rPr>
              <w:t xml:space="preserve">em właściwej podstawy prawnej;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ocenia, szacuje i analizuje sytuację faktyczną</w:t>
            </w:r>
            <w:r w:rsidR="4EDB0918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w zestawieniu z zaproponowaną decyzją procesową zmierzającą do wykonania sankcji lub też udzielenia odpowiedzi na wniosek strony inicjujący szczególne postępowanie wykonawcze;</w:t>
            </w:r>
          </w:p>
          <w:p w14:paraId="57665B6C" w14:textId="4EFA3351" w:rsidR="00E52965" w:rsidRPr="00E52965" w:rsidRDefault="7CC9999E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projektuje prośbę, wniosek lub skargę, formułuje zarzuty środka zaskarżenia, konstruuje konkretne pismo procesowe, adresuje je do właściwego funkcjonalnie organu;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22B5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77AE8" w:rsidRPr="00E52965" w14:paraId="5CE84AB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5613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EK_03</w:t>
            </w:r>
          </w:p>
          <w:p w14:paraId="2F3C1708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58C3" w14:textId="6640E196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prezentuje zastosowanie konkretnej instytucji do podanego stanu faktyc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znego oraz przedstawia przebieg</w:t>
            </w:r>
            <w:r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t>i tryb postępow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ania poszczególnych uczestników</w:t>
            </w:r>
            <w:r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t xml:space="preserve">w związku z daną instytucją, a także proponuje rozwiązania alternatywne, przy modyfikacji niektórych elementów stanu faktycznego;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F5ED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77AE8" w:rsidRPr="00E52965" w14:paraId="4E74A3FB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1C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  <w:p w14:paraId="0D2A98D6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3B01" w14:textId="5E2342D7" w:rsidR="00E52965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 odtwarza na podstawie analizy tekstu prawnego argumentację za wyborem danego rozwiązania, a także reaguje na ukryte w stanach faktycznych odrębności, które wymuszają inną odpo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wiedź niż zasugerowana</w:t>
            </w:r>
            <w:r w:rsidR="00E52965"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lastRenderedPageBreak/>
              <w:t>w pierwotnym rozwiązaniu;</w:t>
            </w:r>
            <w:r w:rsidR="7F29D459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zmienia przywoływane argumenty oraz podstawy prawne, rewiduje wydawane decyzje, wskazuje na możliwości zreorganizowania lub urozmaicenia przebiegu postępowania wykonawczego w analizowanym stanie faktycznym;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875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</w:tc>
      </w:tr>
      <w:tr w:rsidR="00F77AE8" w:rsidRPr="00E52965" w14:paraId="45A4824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A5DA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4BBE9BF3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793" w14:textId="576F2990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posługuje się sprawnie przepisami kodeksu karnego, kodeksu postępowania karnego, kodeksu karnego wykonawczego i korzysta z innych źródeł prawa;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B7D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77AE8" w:rsidRPr="00E52965" w14:paraId="57397AB5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4BF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EK_06</w:t>
            </w:r>
          </w:p>
          <w:p w14:paraId="7F3CED5C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02F" w14:textId="4EE7389E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wysłuchuje argumentacji innych, weryfikuje lub kwestionuje przedstawioną sytuację, przedstawia własne stanowisko;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E64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100FD" w:rsidRPr="007303BF" w14:paraId="183105D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D6D" w14:textId="77777777" w:rsidR="00F100FD" w:rsidRPr="00F100FD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00FD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91C" w14:textId="77777777" w:rsidR="00F100FD" w:rsidRPr="00A760FD" w:rsidRDefault="28C4A920" w:rsidP="2DBC5668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>
              <w:rPr>
                <w:spacing w:val="-1"/>
                <w:sz w:val="24"/>
                <w:szCs w:val="24"/>
              </w:rPr>
              <w:t>rozwiązuje dylematy moralne</w:t>
            </w:r>
            <w:r w:rsidR="00F100FD">
              <w:rPr>
                <w:spacing w:val="-1"/>
                <w:sz w:val="24"/>
                <w:szCs w:val="24"/>
              </w:rPr>
              <w:br/>
            </w:r>
            <w:r w:rsidRPr="00A760FD">
              <w:rPr>
                <w:spacing w:val="-1"/>
                <w:sz w:val="24"/>
                <w:szCs w:val="24"/>
              </w:rPr>
              <w:t>i etyczne związane ze stosowaniem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133" w14:textId="77777777" w:rsidR="00F100FD" w:rsidRPr="007303BF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2BB967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C8C476" w14:textId="77777777" w:rsidR="00AA10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6B258ED9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1AE60C94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DBC566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A10C4" w:rsidRPr="00F100FD" w14:paraId="0664B9F8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F37" w14:textId="77777777" w:rsidR="00AA10C4" w:rsidRPr="00F100FD" w:rsidRDefault="00AA10C4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A10C4" w:rsidRPr="00F100FD" w14:paraId="4DC6450B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2048" w14:textId="77777777" w:rsidR="00AA10C4" w:rsidRPr="00F100FD" w:rsidRDefault="74C74693" w:rsidP="2DBC5668">
            <w:pPr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DBC5668">
              <w:rPr>
                <w:rFonts w:ascii="Corbel" w:hAnsi="Corbel"/>
                <w:sz w:val="24"/>
                <w:szCs w:val="24"/>
              </w:rPr>
              <w:t xml:space="preserve">1. 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 xml:space="preserve">Prawo penitencjarne – pojęcie i zakres </w:t>
            </w:r>
            <w:r w:rsidR="31DBB9C7" w:rsidRPr="2DBC5668">
              <w:rPr>
                <w:rFonts w:ascii="Corbel" w:hAnsi="Corbel"/>
                <w:sz w:val="24"/>
                <w:szCs w:val="24"/>
              </w:rPr>
              <w:t>–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 xml:space="preserve"> </w:t>
            </w:r>
            <w:r w:rsidR="74D1241F" w:rsidRPr="2DBC5668">
              <w:rPr>
                <w:rFonts w:ascii="Corbel" w:hAnsi="Corbel"/>
                <w:sz w:val="24"/>
                <w:szCs w:val="24"/>
              </w:rPr>
              <w:t>1</w:t>
            </w:r>
            <w:r w:rsidR="00AA10C4" w:rsidRPr="2DBC5668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AA10C4" w:rsidRPr="00F100FD" w14:paraId="04CDFD90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D7F" w14:textId="77777777" w:rsidR="00AA10C4" w:rsidRPr="00F100FD" w:rsidRDefault="74C74693" w:rsidP="2DBC5668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DBC5668">
              <w:rPr>
                <w:rFonts w:ascii="Corbel" w:hAnsi="Corbel"/>
                <w:sz w:val="24"/>
                <w:szCs w:val="24"/>
              </w:rPr>
              <w:t xml:space="preserve">2. 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>Prawo penitencjarne, a inne nauki</w:t>
            </w:r>
            <w:r w:rsidR="74D1241F" w:rsidRPr="2DBC5668">
              <w:rPr>
                <w:rFonts w:ascii="Corbel" w:hAnsi="Corbel"/>
                <w:sz w:val="24"/>
                <w:szCs w:val="24"/>
              </w:rPr>
              <w:t xml:space="preserve"> – 1</w:t>
            </w:r>
            <w:r w:rsidR="00AA10C4" w:rsidRPr="2DBC5668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F100FD" w:rsidRPr="00F100FD" w14:paraId="28B9320D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639" w:type="dxa"/>
          </w:tcPr>
          <w:p w14:paraId="6D852A6B" w14:textId="77777777" w:rsidR="00F100FD" w:rsidRPr="00F100FD" w:rsidRDefault="28C4A920" w:rsidP="2DBC5668">
            <w:pPr>
              <w:pStyle w:val="NormalnyWeb"/>
              <w:spacing w:before="0" w:beforeAutospacing="0" w:after="90" w:afterAutospacing="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3. Systemy wykonywania kary pozbawienia wolności - ujęcie historyczne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F100FD" w:rsidRPr="00F100FD" w14:paraId="1E0F3E2F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63C1D4D8" w14:textId="77777777" w:rsidR="00F100FD" w:rsidRPr="00F100FD" w:rsidRDefault="31DBB9C7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 xml:space="preserve">4. Źródła prawa penitencjarnego </w:t>
            </w:r>
            <w:r w:rsidR="74D1241F" w:rsidRPr="2DBC5668">
              <w:rPr>
                <w:rFonts w:ascii="Corbel" w:hAnsi="Corbel"/>
              </w:rPr>
              <w:t>– 0,5</w:t>
            </w:r>
            <w:r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7E22912A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9639" w:type="dxa"/>
          </w:tcPr>
          <w:p w14:paraId="49D15123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5. Międzynarodowe standardy wykony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wania kary pozbawienia wolności </w:t>
            </w:r>
            <w:r w:rsidR="74D1241F" w:rsidRPr="2DBC5668">
              <w:rPr>
                <w:rFonts w:ascii="Corbel" w:hAnsi="Corbel"/>
              </w:rPr>
              <w:t>- 1</w:t>
            </w:r>
            <w:r w:rsidR="31DBB9C7"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0B1D5C7F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0F27F637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6. Cele wykonywania kary pozbawienia wolności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F100FD" w:rsidRPr="00F100FD" w14:paraId="38A849B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007236AD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7. Klasyfikacja skazanych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74D1241F" w:rsidRPr="2DBC5668">
              <w:rPr>
                <w:rFonts w:ascii="Corbel" w:hAnsi="Corbel"/>
              </w:rPr>
              <w:t>- 1</w:t>
            </w:r>
            <w:r w:rsidR="31DBB9C7"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20ACADE4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2B20B42B" w14:textId="77777777" w:rsidR="00F100FD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8</w:t>
            </w:r>
            <w:r w:rsidR="28C4A920" w:rsidRPr="2DBC5668">
              <w:rPr>
                <w:rFonts w:ascii="Corbel" w:hAnsi="Corbel" w:cs="Tahoma"/>
                <w:color w:val="000000" w:themeColor="text1"/>
              </w:rPr>
              <w:t>. Status skazanego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046B83" w:rsidRPr="00F100FD" w14:paraId="2637BED2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B642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9. Typy i rodzaje zakładów karnych – 0,5h.</w:t>
            </w:r>
          </w:p>
        </w:tc>
      </w:tr>
      <w:tr w:rsidR="00046B83" w:rsidRPr="00F100FD" w14:paraId="76765D48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4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10. Systemy wykonywani kary pozbawienia wolności – 1h.</w:t>
            </w:r>
          </w:p>
        </w:tc>
      </w:tr>
      <w:tr w:rsidR="00046B83" w:rsidRPr="00F100FD" w14:paraId="42DA479A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3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11. Środki oddziaływania penitencjarnego - 1h.</w:t>
            </w:r>
          </w:p>
        </w:tc>
      </w:tr>
      <w:tr w:rsidR="00046B83" w:rsidRPr="00F100FD" w14:paraId="675E3DC5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C92" w14:textId="77777777" w:rsidR="00046B83" w:rsidRPr="00046B83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12. Zasady postępowania ze skazanymi tzw. niebezpiecznymi – 1h.</w:t>
            </w:r>
          </w:p>
        </w:tc>
      </w:tr>
      <w:tr w:rsidR="00046B83" w:rsidRPr="00F100FD" w14:paraId="057ECE7B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B84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13. Nadzór nad wykonywaniem kary pozbawienia wolności – 1h.</w:t>
            </w:r>
          </w:p>
        </w:tc>
      </w:tr>
      <w:tr w:rsidR="00046B83" w:rsidRPr="00F100FD" w14:paraId="32C1095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8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14. Udział społeczeństwa w wykonywaniu kary pozbawienia wolności – 0,5h.</w:t>
            </w:r>
          </w:p>
        </w:tc>
      </w:tr>
      <w:tr w:rsidR="00046B83" w:rsidRPr="00F100FD" w14:paraId="5AFA224C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C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15. Odroczenie i przerwa w wykonywaniu kary pozbawienia wolności - 1h.</w:t>
            </w:r>
          </w:p>
        </w:tc>
      </w:tr>
      <w:tr w:rsidR="00046B83" w:rsidRPr="00F100FD" w14:paraId="06810589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BAE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16. Warunkowe przedterminowe zwolnienie - 1h.</w:t>
            </w:r>
          </w:p>
        </w:tc>
      </w:tr>
      <w:tr w:rsidR="00046B83" w:rsidRPr="00F100FD" w14:paraId="7BD19F9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B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17. Przygotowanie do zwolnienia i pomoc postpenitencjarna – 0,5h.</w:t>
            </w:r>
          </w:p>
        </w:tc>
      </w:tr>
    </w:tbl>
    <w:p w14:paraId="33E45E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FF2F4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C5CC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B13CA" w14:textId="77777777" w:rsidR="00AA10C4" w:rsidRPr="00AA10C4" w:rsidRDefault="00AA10C4" w:rsidP="00AA10C4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2DBC5668">
        <w:rPr>
          <w:rFonts w:ascii="Corbel" w:hAnsi="Corbel"/>
          <w:smallCaps w:val="0"/>
        </w:rPr>
        <w:t xml:space="preserve">Wykład </w:t>
      </w:r>
      <w:r w:rsidRPr="2DBC5668">
        <w:rPr>
          <w:rFonts w:ascii="Corbel" w:hAnsi="Corbel"/>
          <w:b w:val="0"/>
          <w:smallCaps w:val="0"/>
        </w:rPr>
        <w:t xml:space="preserve">prowadzony z wykorzystaniem metody nauczania teoretycznego z elementami metody nauczania praktycznego, poprzez przedstawienie problematyki na tle  stanów faktycznych, które znalazły swoje odzwierciedlenie w orzecznictwie, zwłaszcza Trybunału Konstytucyjnego i </w:t>
      </w:r>
      <w:proofErr w:type="spellStart"/>
      <w:r w:rsidRPr="2DBC5668">
        <w:rPr>
          <w:rFonts w:ascii="Corbel" w:hAnsi="Corbel"/>
          <w:b w:val="0"/>
          <w:smallCaps w:val="0"/>
        </w:rPr>
        <w:t>ETPCz</w:t>
      </w:r>
      <w:proofErr w:type="spellEnd"/>
      <w:r w:rsidRPr="2DBC5668">
        <w:rPr>
          <w:rFonts w:ascii="Corbel" w:hAnsi="Corbel"/>
          <w:b w:val="0"/>
          <w:smallCaps w:val="0"/>
        </w:rPr>
        <w:t>.</w:t>
      </w:r>
    </w:p>
    <w:p w14:paraId="44693FFC" w14:textId="77777777" w:rsidR="00046B83" w:rsidRDefault="00046B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C888C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34192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5C55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612C5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A10C4" w:rsidRPr="00AF4A52" w14:paraId="260C8A0E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DB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  <w:p w14:paraId="5A91341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636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FDC14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D6F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FF026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10C4" w:rsidRPr="00AF4A52" w14:paraId="285B9DF2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03F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F6FF" w14:textId="1342DA80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6E3A490C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78A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52FBFE67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67B46C6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F4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D444" w14:textId="1545C7F1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5289472E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FFA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361CB5E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13ACD81D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C3F7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B0C0" w14:textId="62CC8EBA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5523479D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D4F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F810514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6609414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02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3D0" w14:textId="3103F4EC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672DF259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C84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AACE88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5AC47CF8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765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957" w14:textId="52B66DC1" w:rsidR="00AA10C4" w:rsidRPr="00AA10C4" w:rsidRDefault="31DBB9C7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396E316A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C9A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5BA16C4C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38612113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1C5F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007" w14:textId="00D634EA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324E4328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C61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F0044EE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1BEE6782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9BBD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039" w14:textId="278D05D1" w:rsidR="00AA10C4" w:rsidRPr="00AA10C4" w:rsidRDefault="31DBB9C7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126C4EF3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5E3F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6B57FA3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2405B1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179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1796F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FEC219" w14:textId="77777777" w:rsidTr="0A47B37C">
        <w:tc>
          <w:tcPr>
            <w:tcW w:w="9670" w:type="dxa"/>
          </w:tcPr>
          <w:p w14:paraId="446CCA0C" w14:textId="2A6E0E04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0A47B37C">
              <w:rPr>
                <w:rFonts w:cs="Calibri"/>
                <w:smallCaps/>
              </w:rPr>
              <w:t>.</w:t>
            </w:r>
            <w:r w:rsidRPr="0A47B37C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CC6D430" w14:textId="031D2B30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1B044E" w14:textId="6FFF798B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Przyjmuje się następującą skalę ocen: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78B282E" w14:textId="75EE0C9D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3055D37" w14:textId="1C20CA58" w:rsidR="0085747A" w:rsidRPr="005D2B32" w:rsidRDefault="176E3C99" w:rsidP="0A47B37C">
            <w:pPr>
              <w:spacing w:after="0"/>
            </w:pPr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44D2020E" w14:textId="7B8F4AB0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09C6D954" w14:textId="0958441D" w:rsidR="0085747A" w:rsidRPr="005D2B32" w:rsidRDefault="176E3C99" w:rsidP="0A47B37C">
            <w:pPr>
              <w:spacing w:after="0"/>
            </w:pPr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6165FD1" w14:textId="097AF953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4243B2C" w14:textId="1189FE71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54694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9642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7D04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9C5AD86" w14:textId="77777777" w:rsidTr="003E1941">
        <w:tc>
          <w:tcPr>
            <w:tcW w:w="4962" w:type="dxa"/>
            <w:vAlign w:val="center"/>
          </w:tcPr>
          <w:p w14:paraId="6725D2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10FE4B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670F0" w:rsidRPr="002663F4" w14:paraId="1AA13DDD" w14:textId="77777777" w:rsidTr="007D5389">
        <w:tc>
          <w:tcPr>
            <w:tcW w:w="4962" w:type="dxa"/>
          </w:tcPr>
          <w:p w14:paraId="3F9EC93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9B2803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05AE8C9" w14:textId="77777777" w:rsidR="00A670F0" w:rsidRPr="002663F4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670F0" w:rsidRPr="009C54AE" w14:paraId="1153178E" w14:textId="77777777" w:rsidTr="007D5389">
        <w:tc>
          <w:tcPr>
            <w:tcW w:w="4962" w:type="dxa"/>
          </w:tcPr>
          <w:p w14:paraId="36CF0EC5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7659FB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66D7CA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 z wykładem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5F711F8C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11D41C6C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670F0" w:rsidRPr="009C54AE" w14:paraId="4101EA3F" w14:textId="77777777" w:rsidTr="007D5389">
        <w:tc>
          <w:tcPr>
            <w:tcW w:w="4962" w:type="dxa"/>
          </w:tcPr>
          <w:p w14:paraId="3BBB5E87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2646DF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3D79AD15" w14:textId="77777777" w:rsidR="00A670F0" w:rsidRDefault="00046B83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do zajęć – 23</w:t>
            </w:r>
            <w:r w:rsidR="00A670F0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7FF1D0D2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46B83">
              <w:rPr>
                <w:rFonts w:ascii="Corbel" w:hAnsi="Corbel"/>
                <w:sz w:val="24"/>
                <w:szCs w:val="24"/>
              </w:rPr>
              <w:t>egzaminu – 55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  <w:p w14:paraId="7AE51274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670F0" w:rsidRPr="009C54AE" w14:paraId="1A513D89" w14:textId="77777777" w:rsidTr="007D5389">
        <w:tc>
          <w:tcPr>
            <w:tcW w:w="4962" w:type="dxa"/>
          </w:tcPr>
          <w:p w14:paraId="01844157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9CB60E6" w14:textId="77777777" w:rsidR="00A670F0" w:rsidRPr="009C54AE" w:rsidRDefault="00046B83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A670F0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A670F0" w:rsidRPr="009C54AE" w14:paraId="38F924B1" w14:textId="77777777" w:rsidTr="007D5389">
        <w:tc>
          <w:tcPr>
            <w:tcW w:w="4962" w:type="dxa"/>
          </w:tcPr>
          <w:p w14:paraId="39B277E1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ADB4A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9017D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49E9C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B80D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055CF">
        <w:rPr>
          <w:rFonts w:ascii="Corbel" w:hAnsi="Corbel"/>
          <w:smallCaps w:val="0"/>
          <w:szCs w:val="24"/>
        </w:rPr>
        <w:t>DOWE W RAMACH PRZEDMIOTU</w:t>
      </w:r>
    </w:p>
    <w:p w14:paraId="7FA9AA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ACB3BC" w14:textId="77777777" w:rsidTr="0071620A">
        <w:trPr>
          <w:trHeight w:val="397"/>
        </w:trPr>
        <w:tc>
          <w:tcPr>
            <w:tcW w:w="3544" w:type="dxa"/>
          </w:tcPr>
          <w:p w14:paraId="2B0CD1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CB273A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34139B24" w14:textId="77777777" w:rsidTr="0071620A">
        <w:trPr>
          <w:trHeight w:val="397"/>
        </w:trPr>
        <w:tc>
          <w:tcPr>
            <w:tcW w:w="3544" w:type="dxa"/>
          </w:tcPr>
          <w:p w14:paraId="657821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99670F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6F3395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C35A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D22F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962D90" w14:textId="77777777" w:rsidTr="2DBC5668">
        <w:trPr>
          <w:trHeight w:val="397"/>
        </w:trPr>
        <w:tc>
          <w:tcPr>
            <w:tcW w:w="7513" w:type="dxa"/>
          </w:tcPr>
          <w:p w14:paraId="02636C67" w14:textId="77777777" w:rsidR="00FE5ED6" w:rsidRDefault="1E267452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DBC566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7E5DC8F" w14:textId="529D3FC0" w:rsidR="2DBC5668" w:rsidRDefault="2DBC5668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B424FC2" w14:textId="77777777" w:rsidR="00D8713F" w:rsidRDefault="00D8713F" w:rsidP="00FE5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Ustawa z dnia 6 czerwca 1</w:t>
            </w:r>
            <w:r w:rsidR="00046B83">
              <w:rPr>
                <w:rFonts w:ascii="Corbel" w:hAnsi="Corbel"/>
                <w:b w:val="0"/>
                <w:smallCaps w:val="0"/>
                <w:szCs w:val="24"/>
              </w:rPr>
              <w:t>997 r. Kodeks karny wykonawczy.</w:t>
            </w:r>
          </w:p>
          <w:p w14:paraId="79FAA2FC" w14:textId="77777777" w:rsidR="00A670F0" w:rsidRPr="00A670F0" w:rsidRDefault="00A670F0" w:rsidP="00A670F0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T. Szymanowski, </w:t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ze z elementami polityki karnej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br/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 penitencjarnej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1F4BA8C4" w14:textId="77777777" w:rsidR="0085747A" w:rsidRPr="00D804E6" w:rsidRDefault="00FE5ED6" w:rsidP="00D804E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J. Hołda, Z. Hołda, J. Migdał, B. Żórawska,  </w:t>
            </w:r>
            <w:r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wykonawcze</w:t>
            </w: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5F0033AE" w14:textId="77777777" w:rsidTr="2DBC5668">
        <w:trPr>
          <w:trHeight w:val="397"/>
        </w:trPr>
        <w:tc>
          <w:tcPr>
            <w:tcW w:w="7513" w:type="dxa"/>
          </w:tcPr>
          <w:p w14:paraId="005EB64C" w14:textId="77777777" w:rsidR="00FE5ED6" w:rsidRPr="006B3CC7" w:rsidRDefault="1E267452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DBC566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0A5F4A0" w14:textId="78C992B7" w:rsidR="2DBC5668" w:rsidRDefault="2DBC5668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C8431F0" w14:textId="77777777" w:rsidR="00FE5ED6" w:rsidRPr="006B3CC7" w:rsidRDefault="31DBB9C7" w:rsidP="00FE5ED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K. </w:t>
            </w:r>
            <w:proofErr w:type="spellStart"/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>Dąbkiewicz</w:t>
            </w:r>
            <w:proofErr w:type="spellEnd"/>
            <w:r w:rsidR="1E267452"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1E267452" w:rsidRPr="2DBC5668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Kodeks karny wykonawczy. Komentarz</w:t>
            </w:r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>, 2020.</w:t>
            </w:r>
          </w:p>
          <w:p w14:paraId="76B0281F" w14:textId="77777777" w:rsidR="0085747A" w:rsidRPr="00FE5ED6" w:rsidRDefault="00FE5ED6" w:rsidP="00FE5ED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Orzeczenia Trybunału Konstytucyjnego i Sądu Najwyższego dotyczące przepisów Kodeksu karnego wykonawczego, wybrane orzeczenia </w:t>
            </w:r>
            <w:proofErr w:type="spellStart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>ETPCz</w:t>
            </w:r>
            <w:proofErr w:type="spellEnd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w zakresie prawa do wolności, prawa do godnego traktowania, prawa do prywatności oraz dostępne do nich komentarze i glosy.</w:t>
            </w:r>
          </w:p>
        </w:tc>
      </w:tr>
    </w:tbl>
    <w:p w14:paraId="25CB955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C2EF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2EB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24420" w14:textId="77777777" w:rsidR="00E10A89" w:rsidRDefault="00E10A89" w:rsidP="00C16ABF">
      <w:pPr>
        <w:spacing w:after="0" w:line="240" w:lineRule="auto"/>
      </w:pPr>
      <w:r>
        <w:separator/>
      </w:r>
    </w:p>
  </w:endnote>
  <w:endnote w:type="continuationSeparator" w:id="0">
    <w:p w14:paraId="51481192" w14:textId="77777777" w:rsidR="00E10A89" w:rsidRDefault="00E10A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F964" w14:textId="77777777" w:rsidR="00E10A89" w:rsidRDefault="00E10A89" w:rsidP="00C16ABF">
      <w:pPr>
        <w:spacing w:after="0" w:line="240" w:lineRule="auto"/>
      </w:pPr>
      <w:r>
        <w:separator/>
      </w:r>
    </w:p>
  </w:footnote>
  <w:footnote w:type="continuationSeparator" w:id="0">
    <w:p w14:paraId="65DEF12A" w14:textId="77777777" w:rsidR="00E10A89" w:rsidRDefault="00E10A89" w:rsidP="00C16ABF">
      <w:pPr>
        <w:spacing w:after="0" w:line="240" w:lineRule="auto"/>
      </w:pPr>
      <w:r>
        <w:continuationSeparator/>
      </w:r>
    </w:p>
  </w:footnote>
  <w:footnote w:id="1">
    <w:p w14:paraId="5502A73C" w14:textId="77777777" w:rsidR="00F77AE8" w:rsidRDefault="00F77AE8" w:rsidP="00F77A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5605B"/>
    <w:multiLevelType w:val="hybridMultilevel"/>
    <w:tmpl w:val="B268B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34EC3"/>
    <w:multiLevelType w:val="hybridMultilevel"/>
    <w:tmpl w:val="2E420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2008E"/>
    <w:multiLevelType w:val="hybridMultilevel"/>
    <w:tmpl w:val="FFE49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8DF"/>
    <w:rsid w:val="00037948"/>
    <w:rsid w:val="00042A51"/>
    <w:rsid w:val="00042D2E"/>
    <w:rsid w:val="00044C82"/>
    <w:rsid w:val="00046B8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EF3"/>
    <w:rsid w:val="000F1C57"/>
    <w:rsid w:val="000F5615"/>
    <w:rsid w:val="00124BFF"/>
    <w:rsid w:val="0012560E"/>
    <w:rsid w:val="00127108"/>
    <w:rsid w:val="00134B13"/>
    <w:rsid w:val="00142B00"/>
    <w:rsid w:val="00146BC0"/>
    <w:rsid w:val="00153C41"/>
    <w:rsid w:val="00154381"/>
    <w:rsid w:val="001640A7"/>
    <w:rsid w:val="00164FA7"/>
    <w:rsid w:val="00165255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4EBF"/>
    <w:rsid w:val="002055CF"/>
    <w:rsid w:val="002144C0"/>
    <w:rsid w:val="0022477D"/>
    <w:rsid w:val="002278A9"/>
    <w:rsid w:val="002336F9"/>
    <w:rsid w:val="0024028F"/>
    <w:rsid w:val="00244ABC"/>
    <w:rsid w:val="00264DB1"/>
    <w:rsid w:val="00281FF2"/>
    <w:rsid w:val="002857DE"/>
    <w:rsid w:val="00291567"/>
    <w:rsid w:val="0029258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8F3"/>
    <w:rsid w:val="003151C5"/>
    <w:rsid w:val="003343CF"/>
    <w:rsid w:val="00346FE9"/>
    <w:rsid w:val="0034759A"/>
    <w:rsid w:val="003503F6"/>
    <w:rsid w:val="003530DD"/>
    <w:rsid w:val="00363F78"/>
    <w:rsid w:val="0037638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C21"/>
    <w:rsid w:val="004706D1"/>
    <w:rsid w:val="00471326"/>
    <w:rsid w:val="004744A2"/>
    <w:rsid w:val="0047598D"/>
    <w:rsid w:val="004840FD"/>
    <w:rsid w:val="00490F7D"/>
    <w:rsid w:val="00491678"/>
    <w:rsid w:val="004951B8"/>
    <w:rsid w:val="004968E2"/>
    <w:rsid w:val="00496F61"/>
    <w:rsid w:val="004A3EEA"/>
    <w:rsid w:val="004A4D1F"/>
    <w:rsid w:val="004C31D4"/>
    <w:rsid w:val="004D1A86"/>
    <w:rsid w:val="004D5282"/>
    <w:rsid w:val="004E281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2B32"/>
    <w:rsid w:val="005E6E85"/>
    <w:rsid w:val="005F31D2"/>
    <w:rsid w:val="00604B9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23A9"/>
    <w:rsid w:val="00884922"/>
    <w:rsid w:val="00885F64"/>
    <w:rsid w:val="008917F9"/>
    <w:rsid w:val="008A45F7"/>
    <w:rsid w:val="008C0CC0"/>
    <w:rsid w:val="008C19A9"/>
    <w:rsid w:val="008C379D"/>
    <w:rsid w:val="008C5147"/>
    <w:rsid w:val="008C5328"/>
    <w:rsid w:val="008C5359"/>
    <w:rsid w:val="008C5363"/>
    <w:rsid w:val="008D3DFB"/>
    <w:rsid w:val="008E0D48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337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F0"/>
    <w:rsid w:val="00A84C85"/>
    <w:rsid w:val="00A92C1A"/>
    <w:rsid w:val="00A97DE1"/>
    <w:rsid w:val="00AA10C4"/>
    <w:rsid w:val="00AB053C"/>
    <w:rsid w:val="00AD1146"/>
    <w:rsid w:val="00AD27D3"/>
    <w:rsid w:val="00AD53B0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0DA"/>
    <w:rsid w:val="00CE5BAC"/>
    <w:rsid w:val="00CF25BE"/>
    <w:rsid w:val="00CF78ED"/>
    <w:rsid w:val="00D02B25"/>
    <w:rsid w:val="00D02EBA"/>
    <w:rsid w:val="00D17C3C"/>
    <w:rsid w:val="00D26B2C"/>
    <w:rsid w:val="00D352C9"/>
    <w:rsid w:val="00D36AB8"/>
    <w:rsid w:val="00D425B2"/>
    <w:rsid w:val="00D428D6"/>
    <w:rsid w:val="00D47518"/>
    <w:rsid w:val="00D552B2"/>
    <w:rsid w:val="00D608D1"/>
    <w:rsid w:val="00D648A2"/>
    <w:rsid w:val="00D74119"/>
    <w:rsid w:val="00D804E6"/>
    <w:rsid w:val="00D8075B"/>
    <w:rsid w:val="00D81B05"/>
    <w:rsid w:val="00D8678B"/>
    <w:rsid w:val="00D8713F"/>
    <w:rsid w:val="00DA2114"/>
    <w:rsid w:val="00DB6CF5"/>
    <w:rsid w:val="00DE09C0"/>
    <w:rsid w:val="00DE4A14"/>
    <w:rsid w:val="00DF320D"/>
    <w:rsid w:val="00DF71C8"/>
    <w:rsid w:val="00E10A89"/>
    <w:rsid w:val="00E129B8"/>
    <w:rsid w:val="00E21E7D"/>
    <w:rsid w:val="00E22FBC"/>
    <w:rsid w:val="00E24BF5"/>
    <w:rsid w:val="00E25338"/>
    <w:rsid w:val="00E51E44"/>
    <w:rsid w:val="00E52965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0FD"/>
    <w:rsid w:val="00F17567"/>
    <w:rsid w:val="00F27A7B"/>
    <w:rsid w:val="00F526AF"/>
    <w:rsid w:val="00F617C3"/>
    <w:rsid w:val="00F652BD"/>
    <w:rsid w:val="00F7066B"/>
    <w:rsid w:val="00F77AE8"/>
    <w:rsid w:val="00F83B28"/>
    <w:rsid w:val="00FA46E5"/>
    <w:rsid w:val="00FB7DBA"/>
    <w:rsid w:val="00FB7DF5"/>
    <w:rsid w:val="00FC1C25"/>
    <w:rsid w:val="00FC3F45"/>
    <w:rsid w:val="00FD503F"/>
    <w:rsid w:val="00FD7589"/>
    <w:rsid w:val="00FE5ED6"/>
    <w:rsid w:val="00FF016A"/>
    <w:rsid w:val="00FF1401"/>
    <w:rsid w:val="00FF5E7D"/>
    <w:rsid w:val="0A47B37C"/>
    <w:rsid w:val="126C4EF3"/>
    <w:rsid w:val="1692FE70"/>
    <w:rsid w:val="176E3C99"/>
    <w:rsid w:val="1A3CBF47"/>
    <w:rsid w:val="1E267452"/>
    <w:rsid w:val="28C4A920"/>
    <w:rsid w:val="2DBC5668"/>
    <w:rsid w:val="2F5826C9"/>
    <w:rsid w:val="30181D2E"/>
    <w:rsid w:val="31DBB9C7"/>
    <w:rsid w:val="324E4328"/>
    <w:rsid w:val="396E316A"/>
    <w:rsid w:val="3C7DBF44"/>
    <w:rsid w:val="41FDDDE7"/>
    <w:rsid w:val="4B8B97D0"/>
    <w:rsid w:val="4C8AC77F"/>
    <w:rsid w:val="4EDB0918"/>
    <w:rsid w:val="4F6C7DCB"/>
    <w:rsid w:val="5289472E"/>
    <w:rsid w:val="535C14F4"/>
    <w:rsid w:val="5523479D"/>
    <w:rsid w:val="5EE149E2"/>
    <w:rsid w:val="672DF259"/>
    <w:rsid w:val="6A1A0894"/>
    <w:rsid w:val="6E3A490C"/>
    <w:rsid w:val="74C74693"/>
    <w:rsid w:val="74D1241F"/>
    <w:rsid w:val="7CC9999E"/>
    <w:rsid w:val="7F29D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BCCA"/>
  <w15:docId w15:val="{FB6EB808-50F5-451A-927F-5757E65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F10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F10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66CB3-0DAD-4D37-B5A0-37695910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1167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2023-10-02T07:45:00Z</dcterms:created>
  <dcterms:modified xsi:type="dcterms:W3CDTF">2023-10-02T08:17:00Z</dcterms:modified>
</cp:coreProperties>
</file>